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63C2" w:rsidRDefault="00BD0BD3">
      <w:pPr>
        <w:rPr>
          <w:b/>
        </w:rPr>
      </w:pPr>
      <w:r w:rsidRPr="00BD0BD3">
        <w:rPr>
          <w:b/>
        </w:rPr>
        <w:t>How Individuals split from groups were migrated from ARKS to ZIMS</w:t>
      </w:r>
    </w:p>
    <w:p w:rsidR="00BD0BD3" w:rsidRDefault="00BD0BD3">
      <w:r>
        <w:t>In ARKS, recording that you split an individual off a group was done by entering a Term Free Disposition of 1 to yourself with the local ID being the local ID of the individual being split.  For example, the ARKS transaction in red below shows an individual, local ID F4, being split off of a group with local ID BG26.</w:t>
      </w:r>
    </w:p>
    <w:p w:rsidR="00BD0BD3" w:rsidRDefault="00BD0BD3">
      <w:r>
        <w:rPr>
          <w:noProof/>
        </w:rPr>
        <w:drawing>
          <wp:inline distT="0" distB="0" distL="0" distR="0" wp14:anchorId="1E52A105" wp14:editId="5F8D5F1A">
            <wp:extent cx="5800000" cy="408571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5800000" cy="4085714"/>
                    </a:xfrm>
                    <a:prstGeom prst="rect">
                      <a:avLst/>
                    </a:prstGeom>
                  </pic:spPr>
                </pic:pic>
              </a:graphicData>
            </a:graphic>
          </wp:inline>
        </w:drawing>
      </w:r>
    </w:p>
    <w:p w:rsidR="00436184" w:rsidRDefault="00BD0BD3">
      <w:r>
        <w:t>If done correctly, the individual should have a similar matching transaction of Term Free Acquisition with the vendor = yourself and the local ID = group local ID that it is being split from.  For example, here’s what that individual in red above looks like:</w:t>
      </w:r>
    </w:p>
    <w:p w:rsidR="00436184" w:rsidRDefault="00436184">
      <w:r>
        <w:rPr>
          <w:noProof/>
        </w:rPr>
        <w:drawing>
          <wp:inline distT="0" distB="0" distL="0" distR="0" wp14:anchorId="7B371398" wp14:editId="59222B78">
            <wp:extent cx="3019048" cy="258095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3019048" cy="2580952"/>
                    </a:xfrm>
                    <a:prstGeom prst="rect">
                      <a:avLst/>
                    </a:prstGeom>
                  </pic:spPr>
                </pic:pic>
              </a:graphicData>
            </a:graphic>
          </wp:inline>
        </w:drawing>
      </w:r>
    </w:p>
    <w:p w:rsidR="00436184" w:rsidRDefault="00436184"/>
    <w:p w:rsidR="00436184" w:rsidRDefault="00436184"/>
    <w:p w:rsidR="00436184" w:rsidRDefault="00436184">
      <w:r>
        <w:lastRenderedPageBreak/>
        <w:t xml:space="preserve">When importing your ARKS data into ZIMS, we tried to import these specific instances of term-free transactions as individual split from group transactions wherever possible.  However, you’ll notice we have two opportunities to process this data—either as the individual comes in or as the group comes in.  To avoid creating duplicate individuals, we opted to create the split transaction based on the </w:t>
      </w:r>
      <w:r>
        <w:rPr>
          <w:b/>
        </w:rPr>
        <w:t>individual record only</w:t>
      </w:r>
      <w:r w:rsidRPr="00E815C2">
        <w:rPr>
          <w:b/>
          <w:i/>
        </w:rPr>
        <w:t>.</w:t>
      </w:r>
      <w:r w:rsidRPr="00E815C2">
        <w:rPr>
          <w:i/>
        </w:rPr>
        <w:t xml:space="preserve">  If an individual record comes into ZIMS with a Term-Free Acquisition with the vendor = your institution and the vendor local ID = local ID of a group in your institution</w:t>
      </w:r>
      <w:r w:rsidR="00EA53E5" w:rsidRPr="00E815C2">
        <w:rPr>
          <w:i/>
        </w:rPr>
        <w:t xml:space="preserve"> of the same taxonomy as the individual</w:t>
      </w:r>
      <w:r w:rsidRPr="00E815C2">
        <w:rPr>
          <w:i/>
        </w:rPr>
        <w:t>, this acquisition goes into ZIMS on the individual as an Accession Individual From Group, and the group’s GAN is linked for reference.</w:t>
      </w:r>
      <w:r>
        <w:t xml:space="preserve">  So for the animal above, this is what its ZIMS transaction history looks like:</w:t>
      </w:r>
    </w:p>
    <w:p w:rsidR="00EA53E5" w:rsidRDefault="00EA53E5">
      <w:bookmarkStart w:id="0" w:name="_GoBack"/>
      <w:r>
        <w:rPr>
          <w:noProof/>
        </w:rPr>
        <w:drawing>
          <wp:inline distT="0" distB="0" distL="0" distR="0" wp14:anchorId="1258697F" wp14:editId="1DCD0B84">
            <wp:extent cx="5943600" cy="1002665"/>
            <wp:effectExtent l="0" t="0" r="0"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943600" cy="1002665"/>
                    </a:xfrm>
                    <a:prstGeom prst="rect">
                      <a:avLst/>
                    </a:prstGeom>
                  </pic:spPr>
                </pic:pic>
              </a:graphicData>
            </a:graphic>
          </wp:inline>
        </w:drawing>
      </w:r>
    </w:p>
    <w:bookmarkEnd w:id="0"/>
    <w:p w:rsidR="00EA53E5" w:rsidRDefault="00EA53E5">
      <w:r>
        <w:rPr>
          <w:noProof/>
        </w:rPr>
        <w:drawing>
          <wp:anchor distT="0" distB="0" distL="114300" distR="114300" simplePos="0" relativeHeight="251658240" behindDoc="0" locked="0" layoutInCell="1" allowOverlap="1" wp14:anchorId="501AD159" wp14:editId="2FDE29C3">
            <wp:simplePos x="0" y="0"/>
            <wp:positionH relativeFrom="margin">
              <wp:align>center</wp:align>
            </wp:positionH>
            <wp:positionV relativeFrom="paragraph">
              <wp:posOffset>279400</wp:posOffset>
            </wp:positionV>
            <wp:extent cx="7416888" cy="933450"/>
            <wp:effectExtent l="0" t="0" r="0" b="0"/>
            <wp:wrapTopAndBottom/>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extLst>
                        <a:ext uri="{28A0092B-C50C-407E-A947-70E740481C1C}">
                          <a14:useLocalDpi xmlns:a14="http://schemas.microsoft.com/office/drawing/2010/main" val="0"/>
                        </a:ext>
                      </a:extLst>
                    </a:blip>
                    <a:stretch>
                      <a:fillRect/>
                    </a:stretch>
                  </pic:blipFill>
                  <pic:spPr>
                    <a:xfrm>
                      <a:off x="0" y="0"/>
                      <a:ext cx="7416888" cy="933450"/>
                    </a:xfrm>
                    <a:prstGeom prst="rect">
                      <a:avLst/>
                    </a:prstGeom>
                  </pic:spPr>
                </pic:pic>
              </a:graphicData>
            </a:graphic>
            <wp14:sizeRelH relativeFrom="margin">
              <wp14:pctWidth>0</wp14:pctWidth>
            </wp14:sizeRelH>
            <wp14:sizeRelV relativeFrom="margin">
              <wp14:pctHeight>0</wp14:pctHeight>
            </wp14:sizeRelV>
          </wp:anchor>
        </w:drawing>
      </w:r>
      <w:r>
        <w:t>A corresponding split transaction record can be found on the group in ZIMS:</w:t>
      </w:r>
    </w:p>
    <w:p w:rsidR="00EA53E5" w:rsidRDefault="00EA53E5"/>
    <w:p w:rsidR="00EA53E5" w:rsidRDefault="0025522F">
      <w:r>
        <w:rPr>
          <w:noProof/>
        </w:rPr>
        <w:drawing>
          <wp:anchor distT="0" distB="0" distL="114300" distR="114300" simplePos="0" relativeHeight="251659264" behindDoc="0" locked="0" layoutInCell="1" allowOverlap="1" wp14:anchorId="03A9E3DC" wp14:editId="2797125D">
            <wp:simplePos x="0" y="0"/>
            <wp:positionH relativeFrom="margin">
              <wp:align>center</wp:align>
            </wp:positionH>
            <wp:positionV relativeFrom="paragraph">
              <wp:posOffset>676910</wp:posOffset>
            </wp:positionV>
            <wp:extent cx="7292975" cy="762000"/>
            <wp:effectExtent l="0" t="0" r="3175" b="0"/>
            <wp:wrapTopAndBottom/>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7292975" cy="762000"/>
                    </a:xfrm>
                    <a:prstGeom prst="rect">
                      <a:avLst/>
                    </a:prstGeom>
                  </pic:spPr>
                </pic:pic>
              </a:graphicData>
            </a:graphic>
            <wp14:sizeRelH relativeFrom="margin">
              <wp14:pctWidth>0</wp14:pctWidth>
            </wp14:sizeRelH>
            <wp14:sizeRelV relativeFrom="margin">
              <wp14:pctHeight>0</wp14:pctHeight>
            </wp14:sizeRelV>
          </wp:anchor>
        </w:drawing>
      </w:r>
      <w:r w:rsidR="00EA53E5">
        <w:t>Now, when the group record itself comes into ZIMS from ARKS, that term-free disposition is going to also come in, only it is going to be saved on the group record only as a Partial Disposition From Group (To Another Institution</w:t>
      </w:r>
      <w:proofErr w:type="gramStart"/>
      <w:r w:rsidR="00EA53E5">
        <w:t>)(</w:t>
      </w:r>
      <w:proofErr w:type="gramEnd"/>
      <w:r w:rsidR="00EA53E5">
        <w:t>Legacy):</w:t>
      </w:r>
    </w:p>
    <w:p w:rsidR="00EA53E5" w:rsidRDefault="0025522F">
      <w:r>
        <w:rPr>
          <w:noProof/>
        </w:rPr>
        <w:drawing>
          <wp:anchor distT="0" distB="0" distL="114300" distR="114300" simplePos="0" relativeHeight="251660288" behindDoc="0" locked="0" layoutInCell="1" allowOverlap="1" wp14:anchorId="0770CCB4" wp14:editId="0D69DC5A">
            <wp:simplePos x="0" y="0"/>
            <wp:positionH relativeFrom="margin">
              <wp:align>center</wp:align>
            </wp:positionH>
            <wp:positionV relativeFrom="paragraph">
              <wp:posOffset>1623060</wp:posOffset>
            </wp:positionV>
            <wp:extent cx="7446157" cy="1419225"/>
            <wp:effectExtent l="0" t="0" r="2540" b="0"/>
            <wp:wrapTopAndBottom/>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7446157" cy="1419225"/>
                    </a:xfrm>
                    <a:prstGeom prst="rect">
                      <a:avLst/>
                    </a:prstGeom>
                  </pic:spPr>
                </pic:pic>
              </a:graphicData>
            </a:graphic>
            <wp14:sizeRelH relativeFrom="margin">
              <wp14:pctWidth>0</wp14:pctWidth>
            </wp14:sizeRelH>
            <wp14:sizeRelV relativeFrom="margin">
              <wp14:pctHeight>0</wp14:pctHeight>
            </wp14:sizeRelV>
          </wp:anchor>
        </w:drawing>
      </w:r>
      <w:r>
        <w:t xml:space="preserve">So this means the ARKS transaction is going to be represented by TWO transactions </w:t>
      </w:r>
      <w:r>
        <w:rPr>
          <w:b/>
        </w:rPr>
        <w:t>in only the group record</w:t>
      </w:r>
      <w:r>
        <w:t xml:space="preserve"> 1) Split an Individual Out of this Group and 2) Partial Disp. From Group (To Another Institution</w:t>
      </w:r>
      <w:proofErr w:type="gramStart"/>
      <w:r>
        <w:t>)(</w:t>
      </w:r>
      <w:proofErr w:type="gramEnd"/>
      <w:r>
        <w:t xml:space="preserve">Legacy).  But you’ll notice they both don’t affect the actual count of the group—only the Partial Disp. From </w:t>
      </w:r>
      <w:proofErr w:type="gramStart"/>
      <w:r>
        <w:t>Group(</w:t>
      </w:r>
      <w:proofErr w:type="gramEnd"/>
      <w:r>
        <w:t>To Another Institution)(Legacy) transaction is used in calculating final count:</w:t>
      </w:r>
    </w:p>
    <w:p w:rsidR="0025522F" w:rsidRPr="0025522F" w:rsidRDefault="0025522F">
      <w:r>
        <w:t xml:space="preserve">The best way to clean up the data in order to rid yourself of the duplicate transactions in the group is to </w:t>
      </w:r>
      <w:r w:rsidRPr="00E815C2">
        <w:rPr>
          <w:b/>
        </w:rPr>
        <w:t>delete</w:t>
      </w:r>
      <w:r>
        <w:t xml:space="preserve"> the Partial Disp. From </w:t>
      </w:r>
      <w:proofErr w:type="gramStart"/>
      <w:r>
        <w:t>Group(</w:t>
      </w:r>
      <w:proofErr w:type="gramEnd"/>
      <w:r>
        <w:t xml:space="preserve">To Another Institution)(Legacy) and </w:t>
      </w:r>
      <w:r w:rsidRPr="00E815C2">
        <w:rPr>
          <w:b/>
        </w:rPr>
        <w:t>keep</w:t>
      </w:r>
      <w:r>
        <w:t xml:space="preserve"> the Split an Individual out of Group transaction.  If you have entered a note on this split in ZIMS, you can copy that note from the Partial Disp. To the Split an Individual transaction before you delete.  You will also have to open and </w:t>
      </w:r>
      <w:r w:rsidRPr="00E815C2">
        <w:rPr>
          <w:b/>
        </w:rPr>
        <w:t>resave</w:t>
      </w:r>
      <w:r>
        <w:t xml:space="preserve"> each Split an Individual Transaction so that it gets used in the calculation of the final count.</w:t>
      </w:r>
    </w:p>
    <w:sectPr w:rsidR="0025522F" w:rsidRPr="0025522F" w:rsidSect="00436184">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0BD3"/>
    <w:rsid w:val="000229D3"/>
    <w:rsid w:val="000A757C"/>
    <w:rsid w:val="0025522F"/>
    <w:rsid w:val="00436184"/>
    <w:rsid w:val="00BD0BD3"/>
    <w:rsid w:val="00E815C2"/>
    <w:rsid w:val="00EA53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A4BF678-F8DA-4178-A9E7-E4056F6671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3" Type="http://schemas.openxmlformats.org/officeDocument/2006/relationships/webSettings" Target="webSettings.xml"/><Relationship Id="rId7" Type="http://schemas.openxmlformats.org/officeDocument/2006/relationships/image" Target="media/image4.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theme" Target="theme/theme1.xml"/><Relationship Id="rId5" Type="http://schemas.openxmlformats.org/officeDocument/2006/relationships/image" Target="media/image2.png"/><Relationship Id="rId10" Type="http://schemas.openxmlformats.org/officeDocument/2006/relationships/fontTable" Target="fontTable.xml"/><Relationship Id="rId4" Type="http://schemas.openxmlformats.org/officeDocument/2006/relationships/image" Target="media/image1.png"/><Relationship Id="rId9"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50</TotalTime>
  <Pages>2</Pages>
  <Words>409</Words>
  <Characters>2337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Nicole Errante</dc:creator>
  <cp:keywords/>
  <dc:description/>
  <cp:lastModifiedBy>Nicole Errante</cp:lastModifiedBy>
  <cp:revision>3</cp:revision>
  <dcterms:created xsi:type="dcterms:W3CDTF">2013-11-06T20:17:00Z</dcterms:created>
  <dcterms:modified xsi:type="dcterms:W3CDTF">2013-11-25T17:15:00Z</dcterms:modified>
</cp:coreProperties>
</file>